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44AFA" w14:textId="42D54DD5" w:rsidR="00A8164C" w:rsidRPr="007906F7" w:rsidRDefault="00A8164C" w:rsidP="008F3B45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7906F7">
        <w:rPr>
          <w:rFonts w:ascii="Times New Roman" w:hAnsi="Times New Roman" w:cs="Times New Roman"/>
          <w:b/>
          <w:i/>
          <w:color w:val="000000" w:themeColor="text1"/>
        </w:rPr>
        <w:t>Załącznik nr 2a</w:t>
      </w:r>
    </w:p>
    <w:p w14:paraId="441D003C" w14:textId="77777777" w:rsidR="00A8164C" w:rsidRPr="000B6868" w:rsidRDefault="00A8164C" w:rsidP="00A8164C">
      <w:pPr>
        <w:jc w:val="center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>ŚLĄSKI UNIWERSYTET MEDYCZNY</w:t>
      </w:r>
    </w:p>
    <w:p w14:paraId="279EC61B" w14:textId="77777777" w:rsidR="00A8164C" w:rsidRPr="000B6868" w:rsidRDefault="00A8164C" w:rsidP="00A8164C">
      <w:pPr>
        <w:jc w:val="center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>W KATOWICACH</w:t>
      </w:r>
    </w:p>
    <w:p w14:paraId="1122B827" w14:textId="77777777" w:rsidR="00A8164C" w:rsidRPr="000B6868" w:rsidRDefault="00A8164C" w:rsidP="00A8164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BFF6870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10567A57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60A01393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781BE28A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60CEB6CD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7547BB40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5BE76BDA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58216FB9" w14:textId="77777777" w:rsidR="00A8164C" w:rsidRPr="006B0409" w:rsidRDefault="00A8164C" w:rsidP="004E3921">
      <w:pPr>
        <w:rPr>
          <w:color w:val="000000" w:themeColor="text1"/>
          <w:sz w:val="28"/>
          <w:szCs w:val="28"/>
        </w:rPr>
      </w:pPr>
    </w:p>
    <w:p w14:paraId="15C7EAC5" w14:textId="77777777" w:rsidR="00A8164C" w:rsidRPr="000B6868" w:rsidRDefault="00A8164C" w:rsidP="00A8164C">
      <w:pPr>
        <w:spacing w:line="360" w:lineRule="auto"/>
        <w:jc w:val="center"/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r w:rsidRPr="000B6868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Program studiów </w:t>
      </w:r>
    </w:p>
    <w:p w14:paraId="318643E3" w14:textId="77777777" w:rsidR="00A8164C" w:rsidRPr="000B6868" w:rsidRDefault="00A8164C" w:rsidP="00A8164C">
      <w:pPr>
        <w:spacing w:line="360" w:lineRule="auto"/>
        <w:jc w:val="center"/>
        <w:rPr>
          <w:rFonts w:ascii="Times New Roman" w:hAnsi="Times New Roman" w:cs="Times New Roman"/>
          <w:b/>
          <w:i/>
          <w:smallCaps/>
          <w:color w:val="000000" w:themeColor="text1"/>
          <w:sz w:val="36"/>
          <w:szCs w:val="36"/>
        </w:rPr>
      </w:pPr>
      <w:r w:rsidRPr="000B6868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Dla kierunku </w:t>
      </w:r>
    </w:p>
    <w:p w14:paraId="06E71769" w14:textId="77777777" w:rsidR="00A8164C" w:rsidRPr="000B6868" w:rsidRDefault="00A8164C" w:rsidP="00A8164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studia </w:t>
      </w:r>
    </w:p>
    <w:p w14:paraId="6A79D69B" w14:textId="77777777" w:rsidR="00A8164C" w:rsidRPr="000B6868" w:rsidRDefault="00A8164C" w:rsidP="00A816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AF2BD" w14:textId="43F1ED96" w:rsidR="00A8164C" w:rsidRPr="000B6868" w:rsidRDefault="00A8164C" w:rsidP="00A8164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B6868">
        <w:rPr>
          <w:rFonts w:ascii="Times New Roman" w:hAnsi="Times New Roman" w:cs="Times New Roman"/>
          <w:b/>
        </w:rPr>
        <w:t xml:space="preserve">Cykl kształcenia </w:t>
      </w:r>
      <w:r w:rsidR="008F0E25" w:rsidRPr="000B6868">
        <w:rPr>
          <w:rFonts w:ascii="Times New Roman" w:hAnsi="Times New Roman" w:cs="Times New Roman"/>
          <w:b/>
        </w:rPr>
        <w:t>…-…</w:t>
      </w:r>
    </w:p>
    <w:p w14:paraId="0DAF3539" w14:textId="77777777" w:rsidR="00A8164C" w:rsidRPr="000B6868" w:rsidRDefault="00A8164C" w:rsidP="00A8164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5998927" w14:textId="77777777" w:rsidR="00A8164C" w:rsidRPr="000B6868" w:rsidRDefault="00A8164C" w:rsidP="00A8164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E2F4E8C" w14:textId="77777777" w:rsidR="004E3921" w:rsidRPr="000B6868" w:rsidRDefault="004E3921" w:rsidP="00A8164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7E51F3C" w14:textId="77777777" w:rsidR="004E3921" w:rsidRPr="000B6868" w:rsidRDefault="004E3921" w:rsidP="00A8164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BEC1A7C" w14:textId="77777777" w:rsidR="004E3921" w:rsidRPr="006B0409" w:rsidRDefault="004E3921" w:rsidP="00A8164C">
      <w:pPr>
        <w:jc w:val="center"/>
        <w:rPr>
          <w:color w:val="000000" w:themeColor="text1"/>
        </w:rPr>
      </w:pPr>
    </w:p>
    <w:p w14:paraId="5BC0F125" w14:textId="77777777" w:rsidR="004E3921" w:rsidRPr="006B0409" w:rsidRDefault="004E3921" w:rsidP="00A8164C">
      <w:pPr>
        <w:jc w:val="center"/>
        <w:rPr>
          <w:color w:val="000000" w:themeColor="text1"/>
        </w:rPr>
      </w:pPr>
    </w:p>
    <w:p w14:paraId="13EFFA13" w14:textId="77777777" w:rsidR="004E3921" w:rsidRPr="006B0409" w:rsidRDefault="004E3921" w:rsidP="00A8164C">
      <w:pPr>
        <w:jc w:val="center"/>
        <w:rPr>
          <w:color w:val="000000" w:themeColor="text1"/>
        </w:rPr>
      </w:pPr>
    </w:p>
    <w:p w14:paraId="78597860" w14:textId="77777777" w:rsidR="004E3921" w:rsidRPr="006B0409" w:rsidRDefault="004E3921" w:rsidP="00A8164C">
      <w:pPr>
        <w:jc w:val="center"/>
        <w:rPr>
          <w:color w:val="000000" w:themeColor="text1"/>
        </w:rPr>
      </w:pPr>
    </w:p>
    <w:p w14:paraId="1B6BF409" w14:textId="77777777" w:rsidR="004E3921" w:rsidRPr="006B0409" w:rsidRDefault="004E3921" w:rsidP="00A8164C">
      <w:pPr>
        <w:jc w:val="center"/>
        <w:rPr>
          <w:color w:val="000000" w:themeColor="text1"/>
        </w:rPr>
      </w:pPr>
    </w:p>
    <w:p w14:paraId="177DCC2C" w14:textId="77777777" w:rsidR="004E3921" w:rsidRPr="006B0409" w:rsidRDefault="004E3921" w:rsidP="00A8164C">
      <w:pPr>
        <w:jc w:val="center"/>
        <w:rPr>
          <w:color w:val="000000" w:themeColor="text1"/>
        </w:rPr>
      </w:pPr>
    </w:p>
    <w:p w14:paraId="500E71BA" w14:textId="77777777" w:rsidR="004E3921" w:rsidRDefault="004E3921" w:rsidP="00A8164C">
      <w:pPr>
        <w:jc w:val="center"/>
        <w:rPr>
          <w:color w:val="000000" w:themeColor="text1"/>
        </w:rPr>
      </w:pPr>
    </w:p>
    <w:p w14:paraId="122D0860" w14:textId="77777777" w:rsidR="000B6868" w:rsidRPr="006B0409" w:rsidRDefault="000B6868" w:rsidP="00A8164C">
      <w:pPr>
        <w:jc w:val="center"/>
        <w:rPr>
          <w:color w:val="000000" w:themeColor="text1"/>
        </w:rPr>
      </w:pPr>
    </w:p>
    <w:p w14:paraId="552DB9D2" w14:textId="77777777" w:rsidR="00A8164C" w:rsidRPr="000B6868" w:rsidRDefault="00A8164C" w:rsidP="00755BD7">
      <w:pPr>
        <w:pStyle w:val="Akapitzlist"/>
        <w:numPr>
          <w:ilvl w:val="0"/>
          <w:numId w:val="24"/>
        </w:numPr>
        <w:spacing w:after="200" w:line="276" w:lineRule="auto"/>
        <w:ind w:left="0" w:hanging="284"/>
        <w:rPr>
          <w:rFonts w:ascii="Times New Roman" w:hAnsi="Times New Roman" w:cs="Times New Roman"/>
          <w:b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lastRenderedPageBreak/>
        <w:t>OGÓLNA CHARAKTERYSTYKA STUDIÓW</w:t>
      </w:r>
    </w:p>
    <w:p w14:paraId="563E918B" w14:textId="77777777" w:rsidR="00A8164C" w:rsidRPr="000B6868" w:rsidRDefault="00A8164C" w:rsidP="00A8164C">
      <w:pPr>
        <w:rPr>
          <w:rFonts w:ascii="Times New Roman" w:hAnsi="Times New Roman" w:cs="Times New Roman"/>
          <w:vanish/>
          <w:color w:val="000000" w:themeColor="text1"/>
        </w:rPr>
      </w:pPr>
    </w:p>
    <w:tbl>
      <w:tblPr>
        <w:tblpPr w:leftFromText="141" w:rightFromText="141" w:vertAnchor="text" w:horzAnchor="margin" w:tblpY="367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2506"/>
        <w:gridCol w:w="2277"/>
      </w:tblGrid>
      <w:tr w:rsidR="006B0409" w:rsidRPr="000B6868" w14:paraId="159A336F" w14:textId="77777777" w:rsidTr="00C618A1">
        <w:trPr>
          <w:trHeight w:val="556"/>
        </w:trPr>
        <w:tc>
          <w:tcPr>
            <w:tcW w:w="4365" w:type="dxa"/>
            <w:vAlign w:val="center"/>
          </w:tcPr>
          <w:p w14:paraId="39625CAF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Kierunek studiów:</w:t>
            </w:r>
          </w:p>
        </w:tc>
        <w:tc>
          <w:tcPr>
            <w:tcW w:w="4783" w:type="dxa"/>
            <w:gridSpan w:val="2"/>
            <w:vAlign w:val="center"/>
          </w:tcPr>
          <w:p w14:paraId="0D8A8197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3A225FF0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57B3D7EE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Forma studiów:</w:t>
            </w:r>
          </w:p>
        </w:tc>
        <w:tc>
          <w:tcPr>
            <w:tcW w:w="4783" w:type="dxa"/>
            <w:gridSpan w:val="2"/>
            <w:vAlign w:val="center"/>
          </w:tcPr>
          <w:p w14:paraId="296F9E8D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364EDDF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53C7566C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Poziom kształcenia:</w:t>
            </w:r>
          </w:p>
        </w:tc>
        <w:tc>
          <w:tcPr>
            <w:tcW w:w="4783" w:type="dxa"/>
            <w:gridSpan w:val="2"/>
            <w:vAlign w:val="center"/>
          </w:tcPr>
          <w:p w14:paraId="214B5E14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3F24407E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32065E3A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Profil kształcenia:</w:t>
            </w:r>
          </w:p>
        </w:tc>
        <w:tc>
          <w:tcPr>
            <w:tcW w:w="4783" w:type="dxa"/>
            <w:gridSpan w:val="2"/>
            <w:vAlign w:val="center"/>
          </w:tcPr>
          <w:p w14:paraId="3959A539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ogólnoakademicki</w:t>
            </w:r>
          </w:p>
        </w:tc>
      </w:tr>
      <w:tr w:rsidR="006B0409" w:rsidRPr="000B6868" w14:paraId="68583E5B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6CCAF1DF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Dziedzina/dyscyplina naukowa:</w:t>
            </w:r>
          </w:p>
        </w:tc>
        <w:tc>
          <w:tcPr>
            <w:tcW w:w="4783" w:type="dxa"/>
            <w:gridSpan w:val="2"/>
            <w:vAlign w:val="center"/>
          </w:tcPr>
          <w:p w14:paraId="40ADD885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nauk medycznych i nauk o zdrowiu/</w:t>
            </w:r>
          </w:p>
        </w:tc>
      </w:tr>
      <w:tr w:rsidR="006B0409" w:rsidRPr="000B6868" w14:paraId="43D63784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1C5D134F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Poziom Polskiej Ramy Kwalifikacji:</w:t>
            </w:r>
          </w:p>
        </w:tc>
        <w:tc>
          <w:tcPr>
            <w:tcW w:w="4783" w:type="dxa"/>
            <w:gridSpan w:val="2"/>
            <w:vAlign w:val="center"/>
          </w:tcPr>
          <w:p w14:paraId="39BA86E8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3B67C872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0C1C9680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Tytuł zawodowy nadawany absolwentom:</w:t>
            </w:r>
          </w:p>
        </w:tc>
        <w:tc>
          <w:tcPr>
            <w:tcW w:w="4783" w:type="dxa"/>
            <w:gridSpan w:val="2"/>
            <w:vAlign w:val="center"/>
          </w:tcPr>
          <w:p w14:paraId="3FC67448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726A3CCB" w14:textId="77777777" w:rsidTr="00C618A1">
        <w:trPr>
          <w:trHeight w:val="619"/>
        </w:trPr>
        <w:tc>
          <w:tcPr>
            <w:tcW w:w="6871" w:type="dxa"/>
            <w:gridSpan w:val="2"/>
            <w:vAlign w:val="center"/>
          </w:tcPr>
          <w:p w14:paraId="17819289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Nazwa wskaźnika</w:t>
            </w:r>
          </w:p>
        </w:tc>
        <w:tc>
          <w:tcPr>
            <w:tcW w:w="2277" w:type="dxa"/>
            <w:vAlign w:val="center"/>
          </w:tcPr>
          <w:p w14:paraId="60DF526E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Liczba punktów ECTS/Liczba godzin</w:t>
            </w:r>
          </w:p>
        </w:tc>
      </w:tr>
      <w:tr w:rsidR="006B0409" w:rsidRPr="000B6868" w14:paraId="496F2105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70AB3B18" w14:textId="77777777" w:rsidR="00A8164C" w:rsidRPr="000B6868" w:rsidRDefault="00A8164C" w:rsidP="00C618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Liczba semestrów i punktów ECTS konieczna do ukończenia studiów na ocenianym kierunku na danym poziomie</w:t>
            </w:r>
          </w:p>
        </w:tc>
        <w:tc>
          <w:tcPr>
            <w:tcW w:w="2277" w:type="dxa"/>
            <w:vAlign w:val="center"/>
          </w:tcPr>
          <w:p w14:paraId="7406F197" w14:textId="77777777" w:rsidR="00A8164C" w:rsidRPr="000B6868" w:rsidRDefault="00A8164C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7C19C080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47529DB3" w14:textId="501AD300" w:rsidR="00A8164C" w:rsidRPr="000B6868" w:rsidRDefault="00A8164C" w:rsidP="00C618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Łączna liczba godzin </w:t>
            </w:r>
            <w:r w:rsidRPr="009E7895">
              <w:rPr>
                <w:rFonts w:ascii="Times New Roman" w:hAnsi="Times New Roman" w:cs="Times New Roman"/>
              </w:rPr>
              <w:t>zajęć i praktyk</w:t>
            </w:r>
            <w:r w:rsidR="008961A4" w:rsidRPr="009E7895">
              <w:rPr>
                <w:rFonts w:ascii="Times New Roman" w:hAnsi="Times New Roman" w:cs="Times New Roman"/>
              </w:rPr>
              <w:t xml:space="preserve"> zawodowych</w:t>
            </w:r>
          </w:p>
        </w:tc>
        <w:tc>
          <w:tcPr>
            <w:tcW w:w="2277" w:type="dxa"/>
            <w:vAlign w:val="center"/>
          </w:tcPr>
          <w:p w14:paraId="4778B08C" w14:textId="77777777" w:rsidR="00A8164C" w:rsidRPr="000B6868" w:rsidRDefault="00A8164C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F371F7D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02FADFF2" w14:textId="77777777" w:rsidR="00A8164C" w:rsidRPr="000B6868" w:rsidRDefault="00A8164C" w:rsidP="00C618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2277" w:type="dxa"/>
            <w:vAlign w:val="center"/>
          </w:tcPr>
          <w:p w14:paraId="6D6DFAB0" w14:textId="77777777" w:rsidR="00A8164C" w:rsidRPr="000B6868" w:rsidRDefault="00A8164C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5C96BA23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70BFB807" w14:textId="77777777" w:rsidR="00A8164C" w:rsidRPr="000B6868" w:rsidRDefault="00A8164C" w:rsidP="00C618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ECTS, jaką student musi uzyskać w ramach zajęć z dziedziny nauk humanistycznych lub nauk społecznych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sym w:font="Symbol" w:char="F02D"/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>w przypadku kierunków studiów przyporządkowanych do dyscyplin w ramach dziedzin innych niż odpowiednio nauki humanistyczne lub nauki społeczne</w:t>
            </w:r>
          </w:p>
        </w:tc>
        <w:tc>
          <w:tcPr>
            <w:tcW w:w="2277" w:type="dxa"/>
            <w:vAlign w:val="center"/>
          </w:tcPr>
          <w:p w14:paraId="0603D889" w14:textId="77777777" w:rsidR="00A8164C" w:rsidRPr="000B6868" w:rsidRDefault="00A8164C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4181C67C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1D6FBDAA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 przyporządkowana praktykom zawodowym/wymiar praktyk zawodowych</w:t>
            </w:r>
          </w:p>
        </w:tc>
        <w:tc>
          <w:tcPr>
            <w:tcW w:w="2277" w:type="dxa"/>
            <w:vAlign w:val="center"/>
          </w:tcPr>
          <w:p w14:paraId="62CBDA47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375DC79C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2AA86415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 przyporządkowana zajęciom związanym z prowadzoną w uczelni działalnością naukową w dyscyplinie lub dyscyplinach, do których przyporządkowany jest kierunek studiów, uwzględnia udział studentów w zajęciach przygotowujących do prowadzenia działalności naukowej lub udział w tej działalności</w:t>
            </w:r>
          </w:p>
        </w:tc>
        <w:tc>
          <w:tcPr>
            <w:tcW w:w="2277" w:type="dxa"/>
            <w:vAlign w:val="center"/>
          </w:tcPr>
          <w:p w14:paraId="191435B9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6B13BE2C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23BF7780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 przyporządkowana zajęciom do wyboru</w:t>
            </w:r>
          </w:p>
        </w:tc>
        <w:tc>
          <w:tcPr>
            <w:tcW w:w="2277" w:type="dxa"/>
            <w:vAlign w:val="center"/>
          </w:tcPr>
          <w:p w14:paraId="03583C73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3B10C3B9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6F73993D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przypadku stacjonarnych studiów pierwszego stopnia i jednolitych studiów magisterskich liczba godzin zajęć z wychowania fizycznego.</w:t>
            </w:r>
          </w:p>
        </w:tc>
        <w:tc>
          <w:tcPr>
            <w:tcW w:w="2277" w:type="dxa"/>
            <w:vAlign w:val="center"/>
          </w:tcPr>
          <w:p w14:paraId="40CAB1B8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316EEB" w14:textId="77777777" w:rsidR="00A8164C" w:rsidRPr="000B6868" w:rsidRDefault="00A8164C" w:rsidP="00A8164C">
      <w:pPr>
        <w:spacing w:after="200" w:line="276" w:lineRule="auto"/>
        <w:rPr>
          <w:rFonts w:ascii="Times New Roman" w:hAnsi="Times New Roman" w:cs="Times New Roman"/>
          <w:color w:val="000000" w:themeColor="text1"/>
        </w:rPr>
      </w:pPr>
    </w:p>
    <w:p w14:paraId="3C78F7A0" w14:textId="10F2A82C" w:rsidR="00A8164C" w:rsidRPr="000B6868" w:rsidRDefault="00A8164C" w:rsidP="00A8164C">
      <w:pPr>
        <w:spacing w:after="200" w:line="276" w:lineRule="auto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0"/>
        </w:rPr>
        <w:t>Wskaźniki dotyczące programu studiów określone w rozporządzeniu Ministra Nauki i Szkolnictwa Wyższego z dnia 27 września 2018 r. w sprawie studiów (Dz.U. 2018 poz. 1861</w:t>
      </w:r>
      <w:r w:rsidR="008F0E25" w:rsidRPr="000B6868">
        <w:rPr>
          <w:rFonts w:ascii="Times New Roman" w:hAnsi="Times New Roman" w:cs="Times New Roman"/>
          <w:b/>
          <w:color w:val="000000" w:themeColor="text1"/>
          <w:sz w:val="20"/>
        </w:rPr>
        <w:t>, z późn</w:t>
      </w:r>
      <w:r w:rsidR="00C80667" w:rsidRPr="000B6868">
        <w:rPr>
          <w:rFonts w:ascii="Times New Roman" w:hAnsi="Times New Roman" w:cs="Times New Roman"/>
          <w:b/>
          <w:color w:val="000000" w:themeColor="text1"/>
          <w:sz w:val="20"/>
        </w:rPr>
        <w:t>.</w:t>
      </w:r>
      <w:r w:rsidR="008F0E25" w:rsidRPr="000B6868">
        <w:rPr>
          <w:rFonts w:ascii="Times New Roman" w:hAnsi="Times New Roman" w:cs="Times New Roman"/>
          <w:b/>
          <w:color w:val="000000" w:themeColor="text1"/>
          <w:sz w:val="20"/>
        </w:rPr>
        <w:t xml:space="preserve"> zm</w:t>
      </w:r>
      <w:r w:rsidR="00C80667" w:rsidRPr="000B6868">
        <w:rPr>
          <w:rFonts w:ascii="Times New Roman" w:hAnsi="Times New Roman" w:cs="Times New Roman"/>
          <w:b/>
          <w:color w:val="000000" w:themeColor="text1"/>
          <w:sz w:val="20"/>
        </w:rPr>
        <w:t>.)</w:t>
      </w:r>
    </w:p>
    <w:p w14:paraId="07C08F31" w14:textId="77777777" w:rsidR="00A8164C" w:rsidRPr="000B6868" w:rsidRDefault="00A8164C" w:rsidP="00A8164C">
      <w:pPr>
        <w:spacing w:after="200" w:line="276" w:lineRule="auto"/>
        <w:rPr>
          <w:rFonts w:ascii="Times New Roman" w:hAnsi="Times New Roman" w:cs="Times New Roman"/>
          <w:color w:val="000000" w:themeColor="text1"/>
        </w:rPr>
      </w:pPr>
    </w:p>
    <w:p w14:paraId="01420B05" w14:textId="214BE88E" w:rsidR="00A8164C" w:rsidRPr="000B6868" w:rsidRDefault="00A8164C" w:rsidP="00A8164C">
      <w:pPr>
        <w:ind w:left="142" w:hanging="426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II.</w:t>
      </w:r>
      <w:r w:rsidRPr="000B6868">
        <w:rPr>
          <w:rFonts w:ascii="Times New Roman" w:hAnsi="Times New Roman" w:cs="Times New Roman"/>
          <w:b/>
          <w:color w:val="000000" w:themeColor="text1"/>
        </w:rPr>
        <w:tab/>
        <w:t xml:space="preserve">OPIS ZAKŁADANYCH EFEKTÓW UCZENIA SIĘ </w:t>
      </w:r>
      <w:r w:rsidRPr="000B6868">
        <w:rPr>
          <w:rFonts w:ascii="Times New Roman" w:hAnsi="Times New Roman" w:cs="Times New Roman"/>
          <w:color w:val="000000" w:themeColor="text1"/>
        </w:rPr>
        <w:t xml:space="preserve">z uwzględnieniem uniwersalnych charakterystyk pierwszego stopnia określonych w ustawie z dnia 22 grudnia 2015 r. o Zintegrowanym Systemie Kwalifikacji (Dz. U. z </w:t>
      </w:r>
      <w:r w:rsidR="0086754C" w:rsidRPr="000B6868">
        <w:rPr>
          <w:rFonts w:ascii="Times New Roman" w:hAnsi="Times New Roman" w:cs="Times New Roman"/>
          <w:color w:val="000000" w:themeColor="text1"/>
        </w:rPr>
        <w:t>2020 r.</w:t>
      </w:r>
      <w:r w:rsidRPr="000B6868">
        <w:rPr>
          <w:rFonts w:ascii="Times New Roman" w:hAnsi="Times New Roman" w:cs="Times New Roman"/>
          <w:color w:val="000000" w:themeColor="text1"/>
        </w:rPr>
        <w:t xml:space="preserve"> poz. </w:t>
      </w:r>
      <w:r w:rsidR="0086754C" w:rsidRPr="000B6868">
        <w:rPr>
          <w:rFonts w:ascii="Times New Roman" w:hAnsi="Times New Roman" w:cs="Times New Roman"/>
          <w:color w:val="000000" w:themeColor="text1"/>
        </w:rPr>
        <w:t>226</w:t>
      </w:r>
      <w:r w:rsidRPr="000B6868">
        <w:rPr>
          <w:rFonts w:ascii="Times New Roman" w:hAnsi="Times New Roman" w:cs="Times New Roman"/>
          <w:color w:val="000000" w:themeColor="text1"/>
        </w:rPr>
        <w:t xml:space="preserve">) oraz charakterystyk drugiego stopnia efektów uczenia się określonych w rozporządzeniu Ministra Nauki i Szkolnictwa Wyższego </w:t>
      </w:r>
      <w:r w:rsidRPr="000B6868">
        <w:rPr>
          <w:rFonts w:ascii="Times New Roman" w:hAnsi="Times New Roman" w:cs="Times New Roman"/>
          <w:color w:val="000000" w:themeColor="text1"/>
        </w:rPr>
        <w:lastRenderedPageBreak/>
        <w:t>z dnia 14 listopada 2018 r. w sprawie charakterystyk drugiego stopnia efektów uczenia się dla kwalifikacji na poziomach 6–8 Polskiej Ramy Kwalifikacji (Dz. U. z 2018 r. poz. 2218).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1417"/>
        <w:gridCol w:w="1446"/>
      </w:tblGrid>
      <w:tr w:rsidR="006B0409" w:rsidRPr="000B6868" w14:paraId="5570381A" w14:textId="77777777" w:rsidTr="00C618A1">
        <w:trPr>
          <w:trHeight w:val="1074"/>
        </w:trPr>
        <w:tc>
          <w:tcPr>
            <w:tcW w:w="1560" w:type="dxa"/>
            <w:shd w:val="clear" w:color="auto" w:fill="auto"/>
          </w:tcPr>
          <w:p w14:paraId="5DAD657A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Symbol</w:t>
            </w:r>
          </w:p>
        </w:tc>
        <w:tc>
          <w:tcPr>
            <w:tcW w:w="4678" w:type="dxa"/>
            <w:shd w:val="clear" w:color="auto" w:fill="auto"/>
          </w:tcPr>
          <w:p w14:paraId="601AEF08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Kierunkowe efekty uczenia się</w:t>
            </w:r>
          </w:p>
        </w:tc>
        <w:tc>
          <w:tcPr>
            <w:tcW w:w="1417" w:type="dxa"/>
            <w:shd w:val="clear" w:color="auto" w:fill="auto"/>
          </w:tcPr>
          <w:p w14:paraId="0450F8ED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Odniesienie do uniwersalnych charakterystyk poziomów PRK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316A489B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Odniesienie do charakterystyk drugiego stopnia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</w:tr>
      <w:tr w:rsidR="006B0409" w:rsidRPr="000B6868" w14:paraId="22DB7E9E" w14:textId="77777777" w:rsidTr="00C618A1">
        <w:trPr>
          <w:trHeight w:val="251"/>
        </w:trPr>
        <w:tc>
          <w:tcPr>
            <w:tcW w:w="9101" w:type="dxa"/>
            <w:gridSpan w:val="4"/>
            <w:shd w:val="clear" w:color="auto" w:fill="auto"/>
            <w:vAlign w:val="center"/>
          </w:tcPr>
          <w:p w14:paraId="4D251676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Wiedza: absolwent zna i rozumie</w:t>
            </w:r>
          </w:p>
        </w:tc>
      </w:tr>
      <w:tr w:rsidR="006B0409" w:rsidRPr="000B6868" w14:paraId="52665CAD" w14:textId="77777777" w:rsidTr="00C618A1">
        <w:trPr>
          <w:trHeight w:val="300"/>
        </w:trPr>
        <w:tc>
          <w:tcPr>
            <w:tcW w:w="1560" w:type="dxa"/>
            <w:shd w:val="clear" w:color="auto" w:fill="auto"/>
          </w:tcPr>
          <w:p w14:paraId="59952D64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4AFB45CC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4B16F3D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46053F9E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0409" w:rsidRPr="000B6868" w14:paraId="2167218F" w14:textId="77777777" w:rsidTr="00C618A1">
        <w:tc>
          <w:tcPr>
            <w:tcW w:w="9101" w:type="dxa"/>
            <w:gridSpan w:val="4"/>
            <w:shd w:val="clear" w:color="auto" w:fill="auto"/>
          </w:tcPr>
          <w:p w14:paraId="3BFE2F3E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Umiejętności: absolwent potrafi</w:t>
            </w:r>
          </w:p>
        </w:tc>
      </w:tr>
      <w:tr w:rsidR="006B0409" w:rsidRPr="000B6868" w14:paraId="088A7455" w14:textId="77777777" w:rsidTr="00C618A1">
        <w:trPr>
          <w:trHeight w:val="300"/>
        </w:trPr>
        <w:tc>
          <w:tcPr>
            <w:tcW w:w="1560" w:type="dxa"/>
            <w:shd w:val="clear" w:color="auto" w:fill="auto"/>
          </w:tcPr>
          <w:p w14:paraId="0C7F4218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09174FB7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E59CD69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362A1C3F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0409" w:rsidRPr="000B6868" w14:paraId="322BDA6A" w14:textId="77777777" w:rsidTr="00C618A1">
        <w:tc>
          <w:tcPr>
            <w:tcW w:w="9101" w:type="dxa"/>
            <w:gridSpan w:val="4"/>
            <w:shd w:val="clear" w:color="auto" w:fill="auto"/>
          </w:tcPr>
          <w:p w14:paraId="429D9361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Kompetencje społeczne: absolwent jest gotów do</w:t>
            </w:r>
          </w:p>
        </w:tc>
      </w:tr>
      <w:tr w:rsidR="006B0409" w:rsidRPr="000B6868" w14:paraId="0CF9B321" w14:textId="77777777" w:rsidTr="00C618A1">
        <w:trPr>
          <w:trHeight w:val="413"/>
        </w:trPr>
        <w:tc>
          <w:tcPr>
            <w:tcW w:w="1560" w:type="dxa"/>
            <w:shd w:val="clear" w:color="auto" w:fill="auto"/>
          </w:tcPr>
          <w:p w14:paraId="5766D6BE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1F4926BE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4601A31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05D9BB79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259A5DE" w14:textId="677AC765" w:rsidR="00A8164C" w:rsidRPr="000B6868" w:rsidRDefault="00A8164C" w:rsidP="00A8164C">
      <w:pPr>
        <w:pStyle w:val="Akapitzlist"/>
        <w:ind w:left="360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0B6868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1</w:t>
      </w:r>
      <w:r w:rsidRPr="000B686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Uniwersalne charakterystyki pierwszego stopnia dla poziomów 6-7 określone w ustawie z dnia 22 grudnia 2015 r. o Zintegrowanym Systemie Kwalifikacji (</w:t>
      </w:r>
      <w:r w:rsidR="0086754C" w:rsidRPr="000B686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Dz. U. z 2020 r. poz. 226</w:t>
      </w:r>
      <w:r w:rsidRPr="000B686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)</w:t>
      </w:r>
      <w:r w:rsidR="00C80667" w:rsidRPr="000B686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</w:p>
    <w:p w14:paraId="243D2E49" w14:textId="26A14BD8" w:rsidR="00A8164C" w:rsidRPr="000B6868" w:rsidRDefault="00A8164C" w:rsidP="00A8164C">
      <w:pPr>
        <w:pStyle w:val="Akapitzlist"/>
        <w:ind w:left="360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0B6868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2</w:t>
      </w:r>
      <w:r w:rsidRPr="000B686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Charakterystyki drugiego stopnia dla poziomów 6-8 określone w rozporządzeniu Ministra Nauki i Szkolnictwa Wyższego z dnia 14 listopada 2018 r. w sprawie charakterystyk drugiego stopnia efektów uczenia się dla kwalifikacji na poziomach 6-8 Polskiej Ramy Kwalifikacji (Dz. U z 2018 r. poz. 2218).</w:t>
      </w:r>
    </w:p>
    <w:p w14:paraId="5A256AEE" w14:textId="77777777" w:rsidR="00A8164C" w:rsidRPr="000B6868" w:rsidRDefault="00A8164C" w:rsidP="00A8164C">
      <w:p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840014" w14:textId="77777777" w:rsidR="00A8164C" w:rsidRPr="000B6868" w:rsidRDefault="00A8164C" w:rsidP="00A8164C">
      <w:pPr>
        <w:autoSpaceDE w:val="0"/>
        <w:autoSpaceDN w:val="0"/>
        <w:adjustRightInd w:val="0"/>
        <w:ind w:left="425" w:hanging="425"/>
        <w:rPr>
          <w:rFonts w:ascii="Times New Roman" w:hAnsi="Times New Roman" w:cs="Times New Roman"/>
          <w:b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 xml:space="preserve">III. ZAJĘCIA WRAZ Z PRZYPISANYMI DO NICH EFEKTAMI UCZENIA SIĘ I TREŚCIAMI PROGRAMOWYMI ORAZ SPOSOBY WERYFIKACJI I OCENY TYCH EFEKTÓW </w:t>
      </w:r>
    </w:p>
    <w:p w14:paraId="2B03F461" w14:textId="77777777" w:rsidR="00A8164C" w:rsidRPr="000B6868" w:rsidRDefault="00A8164C" w:rsidP="00A8164C">
      <w:pPr>
        <w:autoSpaceDE w:val="0"/>
        <w:autoSpaceDN w:val="0"/>
        <w:adjustRightInd w:val="0"/>
        <w:ind w:left="425" w:hanging="425"/>
        <w:rPr>
          <w:rFonts w:ascii="Times New Roman" w:hAnsi="Times New Roman" w:cs="Times New Roman"/>
          <w:b/>
          <w:color w:val="000000" w:themeColor="text1"/>
        </w:rPr>
      </w:pPr>
    </w:p>
    <w:p w14:paraId="51C30368" w14:textId="1CFF2E4A" w:rsidR="00A8164C" w:rsidRPr="000B6868" w:rsidRDefault="00A8164C" w:rsidP="00A8164C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 xml:space="preserve">Załącznik nr 1. Wykaz kart dla przedmiotów </w:t>
      </w:r>
      <w:r w:rsidRPr="009E7895">
        <w:rPr>
          <w:rFonts w:ascii="Times New Roman" w:hAnsi="Times New Roman" w:cs="Times New Roman"/>
        </w:rPr>
        <w:t>obowiązkowych i praktyk</w:t>
      </w:r>
      <w:r w:rsidR="008961A4" w:rsidRPr="009E7895">
        <w:rPr>
          <w:rFonts w:ascii="Times New Roman" w:hAnsi="Times New Roman" w:cs="Times New Roman"/>
        </w:rPr>
        <w:t xml:space="preserve"> zawodowych</w:t>
      </w:r>
      <w:r w:rsidRPr="009E7895">
        <w:rPr>
          <w:rFonts w:ascii="Times New Roman" w:hAnsi="Times New Roman" w:cs="Times New Roman"/>
        </w:rPr>
        <w:t xml:space="preserve"> realizowanych </w:t>
      </w:r>
      <w:r w:rsidRPr="000B6868">
        <w:rPr>
          <w:rFonts w:ascii="Times New Roman" w:hAnsi="Times New Roman" w:cs="Times New Roman"/>
          <w:color w:val="000000" w:themeColor="text1"/>
        </w:rPr>
        <w:t xml:space="preserve">od roku akademickiego </w:t>
      </w:r>
      <w:r w:rsidR="007C6DC1" w:rsidRPr="000B6868">
        <w:rPr>
          <w:rFonts w:ascii="Times New Roman" w:hAnsi="Times New Roman" w:cs="Times New Roman"/>
          <w:color w:val="000000" w:themeColor="text1"/>
        </w:rPr>
        <w:t>…/…</w:t>
      </w:r>
    </w:p>
    <w:p w14:paraId="41668246" w14:textId="6D736774" w:rsidR="00A8164C" w:rsidRPr="000B6868" w:rsidRDefault="00A8164C" w:rsidP="00A8164C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>Załącznik nr 2. Wykaz kart dla zgłoszonych przedmiotów fakultatywnych do realizacji od roku akademickiego</w:t>
      </w:r>
      <w:r w:rsidR="007C6DC1" w:rsidRPr="000B6868">
        <w:rPr>
          <w:rFonts w:ascii="Times New Roman" w:hAnsi="Times New Roman" w:cs="Times New Roman"/>
          <w:color w:val="000000" w:themeColor="text1"/>
        </w:rPr>
        <w:t xml:space="preserve"> …/…</w:t>
      </w:r>
    </w:p>
    <w:p w14:paraId="14A09AF0" w14:textId="7F54AE9E" w:rsidR="00A8164C" w:rsidRPr="000B6868" w:rsidRDefault="00A8164C" w:rsidP="00A8164C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>Załącznik nr 3. Plan studiów dla cyklu kształcenia do realizacji od roku akademickiego</w:t>
      </w:r>
      <w:r w:rsidR="007C6DC1" w:rsidRPr="000B6868">
        <w:rPr>
          <w:rFonts w:ascii="Times New Roman" w:hAnsi="Times New Roman" w:cs="Times New Roman"/>
          <w:color w:val="000000" w:themeColor="text1"/>
        </w:rPr>
        <w:t xml:space="preserve"> …/…</w:t>
      </w:r>
    </w:p>
    <w:p w14:paraId="7064A50D" w14:textId="77777777" w:rsidR="00A8164C" w:rsidRPr="000B6868" w:rsidRDefault="00A8164C" w:rsidP="00A8164C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01CE8F2" w14:textId="3871AD9B" w:rsidR="00265BA1" w:rsidRPr="000B6868" w:rsidRDefault="00265B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265BA1" w:rsidRPr="000B6868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17BBAD80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D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2D55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636E-94A0-448F-AD0A-5F6A8252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4</cp:revision>
  <cp:lastPrinted>2022-01-17T20:16:00Z</cp:lastPrinted>
  <dcterms:created xsi:type="dcterms:W3CDTF">2022-06-06T06:27:00Z</dcterms:created>
  <dcterms:modified xsi:type="dcterms:W3CDTF">2022-06-06T07:20:00Z</dcterms:modified>
</cp:coreProperties>
</file>