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F3" w:rsidRDefault="00D971F3" w:rsidP="00847498">
      <w:pPr>
        <w:ind w:left="0" w:firstLine="0"/>
      </w:pPr>
    </w:p>
    <w:p w:rsidR="00D971F3" w:rsidRDefault="00504E5C" w:rsidP="00847498">
      <w:pPr>
        <w:spacing w:after="0"/>
        <w:ind w:left="6946" w:hanging="508"/>
      </w:pPr>
      <w:r>
        <w:t>Załącznik nr 2 do ogłoszenia o naborze partnera</w:t>
      </w:r>
      <w:r>
        <w:br/>
        <w:t xml:space="preserve">z dnia </w:t>
      </w:r>
      <w:r w:rsidR="00F32108">
        <w:t>26.07.2023</w:t>
      </w:r>
      <w:bookmarkStart w:id="0" w:name="_GoBack"/>
      <w:bookmarkEnd w:id="0"/>
    </w:p>
    <w:p w:rsidR="00D971F3" w:rsidRDefault="00D971F3">
      <w:pPr>
        <w:spacing w:after="161" w:line="259" w:lineRule="auto"/>
        <w:ind w:left="0" w:firstLine="0"/>
        <w:jc w:val="left"/>
      </w:pPr>
    </w:p>
    <w:p w:rsidR="00D971F3" w:rsidRDefault="00504E5C">
      <w:pPr>
        <w:spacing w:after="161" w:line="259" w:lineRule="auto"/>
        <w:ind w:left="0" w:right="18" w:firstLine="0"/>
        <w:jc w:val="center"/>
      </w:pPr>
      <w:r>
        <w:t xml:space="preserve">Informacja o przetwarzaniu danych osobowych </w:t>
      </w:r>
    </w:p>
    <w:p w:rsidR="00D971F3" w:rsidRDefault="00504E5C">
      <w:pPr>
        <w:spacing w:after="192"/>
        <w:ind w:left="52" w:firstLine="0"/>
      </w:pPr>
      <w:r>
        <w:t xml:space="preserve">Zgodnie z art. 13 ust. 1 i 2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zwanego dalej RODO Śląski Uniwersytet Medyczny w Katowicach jako Administrator Danych przedstawia następujące informacje: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Administratorem Danych Osobowych jest Śląski Uniwersytet Medyczny w Katowicach – ul. Poniatowskiego 15, 40-055 Katowice, tel. 32 208 3600, NIP: 634-000-53-01, REGON: 000289035.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Aktualne dane kontaktowe do Inspektora Ochrony Danych Śląskiego Uniwersytetu Medycznego w Katowicach: tel. 32 208 3630 email: </w:t>
      </w:r>
      <w:r>
        <w:rPr>
          <w:color w:val="0563C1"/>
          <w:u w:val="single" w:color="0563C1"/>
        </w:rPr>
        <w:t>iod@sum.edu.pl</w:t>
      </w:r>
      <w:r>
        <w:t xml:space="preserve">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Dane osobowe przetwarza się w celu i na podstawie: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6 ust. 1 lit b RODO – przetwarzanie jest niezbędne do wykonania umowy, której stroną jest osoba, której dane dotyczą, lub do podjęcia działań na żądanie osoby, której dane dotyczą, przed zawarciem umowy,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9 ust. 2 lit. c RODO – przetwarzanie jest niezbędne do wypełnienia obowiązku prawnego ciążącego na administratorze – w zakresie m. in. Sprawozdawczym, w celu związanym z postępowaniem o udzielenie zamówienia publicznego prowadzonym w trybie z wyłączeniem Ustawy Prawo Zamówień Publicznych (art. 4 pkt 8), archiwizowania umów i treści ofert zgodnie z Jednolitym Rzeczowym Wykazem Akt obowiązującym w Śląskim Uniwersytecie Medycznym w Katowicach.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 związku z realizacją np. usług asysty technicznej oprogramowania wykorzystywanego do obsługi zamówień, księgowania itp. Odbiorcami danych mogą być także organy publiczne, które zwrócą się z prawnie uzasadnionym wnioskiem o udostępnienie danych osobowych. </w:t>
      </w:r>
    </w:p>
    <w:p w:rsidR="00D971F3" w:rsidRDefault="00504E5C">
      <w:pPr>
        <w:numPr>
          <w:ilvl w:val="0"/>
          <w:numId w:val="1"/>
        </w:numPr>
        <w:spacing w:after="9"/>
        <w:ind w:hanging="360"/>
      </w:pPr>
      <w:r>
        <w:t xml:space="preserve">Dane będą przechowywane przez okres ustalany na podstawie Jednolitego Rzeczowego Wykazu Akt obowiązującego w Śląskim Uniwersytecie Medycznym w Katowicach, 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w szczególności przez okres nie krótszy niż okres przedawnienia roszczeń finansowych wynikający z przepisów powszechnie obowiązujących.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żądania od Śląskiego Uniwersytetu Medycznego w Katowicach dostępu do swoich danych osobowych, ich sprostowania, usunięcia lub ograniczenia przetwarzania, a także prawo do wniesienia sprzeciwu wobec przetwarzania, prawo do przenoszenia danych, na zasadach określonych w przepisach Rozporządzenia RODO.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wniesienia skargi na przetwarzanie danych osobowych do Prezesa Urzędu Ochrony Danych Osobowych.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Podanie danych osobowych jest warunkiem zawarcia umowy . Niepodanie danych osobowych uniemożliwi rozpatrzenie oferty lub zawarcie umowy.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W przypadku przetwarzania podanych danych osobowych nie zachodzi zautomatyzowane podejmowanie decyzji. </w:t>
      </w:r>
    </w:p>
    <w:sectPr w:rsidR="00D971F3">
      <w:headerReference w:type="default" r:id="rId7"/>
      <w:pgSz w:w="11906" w:h="16838"/>
      <w:pgMar w:top="708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98" w:rsidRDefault="00847498" w:rsidP="00847498">
      <w:pPr>
        <w:spacing w:after="0" w:line="240" w:lineRule="auto"/>
      </w:pPr>
      <w:r>
        <w:separator/>
      </w:r>
    </w:p>
  </w:endnote>
  <w:endnote w:type="continuationSeparator" w:id="0">
    <w:p w:rsidR="00847498" w:rsidRDefault="00847498" w:rsidP="0084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98" w:rsidRDefault="00847498" w:rsidP="00847498">
      <w:pPr>
        <w:spacing w:after="0" w:line="240" w:lineRule="auto"/>
      </w:pPr>
      <w:r>
        <w:separator/>
      </w:r>
    </w:p>
  </w:footnote>
  <w:footnote w:type="continuationSeparator" w:id="0">
    <w:p w:rsidR="00847498" w:rsidRDefault="00847498" w:rsidP="0084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98" w:rsidRDefault="0084749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-240030</wp:posOffset>
          </wp:positionV>
          <wp:extent cx="6115050" cy="932815"/>
          <wp:effectExtent l="0" t="0" r="0" b="635"/>
          <wp:wrapThrough wrapText="bothSides">
            <wp:wrapPolygon edited="0">
              <wp:start x="16553" y="0"/>
              <wp:lineTo x="0" y="1764"/>
              <wp:lineTo x="0" y="18086"/>
              <wp:lineTo x="16553" y="21174"/>
              <wp:lineTo x="21533" y="21174"/>
              <wp:lineTo x="21533" y="0"/>
              <wp:lineTo x="16553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E58"/>
    <w:multiLevelType w:val="hybridMultilevel"/>
    <w:tmpl w:val="0576CAD6"/>
    <w:lvl w:ilvl="0" w:tplc="09E4D18E">
      <w:start w:val="1"/>
      <w:numFmt w:val="decimal"/>
      <w:lvlText w:val="%1."/>
      <w:lvlJc w:val="left"/>
      <w:pPr>
        <w:ind w:left="4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00B0E">
      <w:start w:val="1"/>
      <w:numFmt w:val="lowerLetter"/>
      <w:lvlText w:val="%2."/>
      <w:lvlJc w:val="left"/>
      <w:pPr>
        <w:ind w:left="8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A14E4">
      <w:start w:val="1"/>
      <w:numFmt w:val="lowerRoman"/>
      <w:lvlText w:val="%3"/>
      <w:lvlJc w:val="left"/>
      <w:pPr>
        <w:ind w:left="15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ACE82">
      <w:start w:val="1"/>
      <w:numFmt w:val="decimal"/>
      <w:lvlText w:val="%4"/>
      <w:lvlJc w:val="left"/>
      <w:pPr>
        <w:ind w:left="22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B84E">
      <w:start w:val="1"/>
      <w:numFmt w:val="lowerLetter"/>
      <w:lvlText w:val="%5"/>
      <w:lvlJc w:val="left"/>
      <w:pPr>
        <w:ind w:left="30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3C8D34">
      <w:start w:val="1"/>
      <w:numFmt w:val="lowerRoman"/>
      <w:lvlText w:val="%6"/>
      <w:lvlJc w:val="left"/>
      <w:pPr>
        <w:ind w:left="373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8D72">
      <w:start w:val="1"/>
      <w:numFmt w:val="decimal"/>
      <w:lvlText w:val="%7"/>
      <w:lvlJc w:val="left"/>
      <w:pPr>
        <w:ind w:left="44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88CA8">
      <w:start w:val="1"/>
      <w:numFmt w:val="lowerLetter"/>
      <w:lvlText w:val="%8"/>
      <w:lvlJc w:val="left"/>
      <w:pPr>
        <w:ind w:left="51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A6140">
      <w:start w:val="1"/>
      <w:numFmt w:val="lowerRoman"/>
      <w:lvlText w:val="%9"/>
      <w:lvlJc w:val="left"/>
      <w:pPr>
        <w:ind w:left="58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3"/>
    <w:rsid w:val="000552A7"/>
    <w:rsid w:val="003B4AC9"/>
    <w:rsid w:val="00504E5C"/>
    <w:rsid w:val="00847498"/>
    <w:rsid w:val="00D971F3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CF7F2E"/>
  <w15:docId w15:val="{8965B770-3900-46F2-86FC-AB0602B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4" w:line="253" w:lineRule="auto"/>
      <w:ind w:left="6808" w:hanging="370"/>
      <w:jc w:val="both"/>
    </w:pPr>
    <w:rPr>
      <w:rFonts w:ascii="Ubuntu" w:eastAsia="Ubuntu" w:hAnsi="Ubuntu" w:cs="Ubuntu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498"/>
    <w:rPr>
      <w:rFonts w:ascii="Ubuntu" w:eastAsia="Ubuntu" w:hAnsi="Ubuntu" w:cs="Ubuntu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4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498"/>
    <w:rPr>
      <w:rFonts w:ascii="Ubuntu" w:eastAsia="Ubuntu" w:hAnsi="Ubuntu" w:cs="Ubuntu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Rozbicka</dc:creator>
  <cp:keywords/>
  <cp:lastModifiedBy>Justyna Skolik</cp:lastModifiedBy>
  <cp:revision>2</cp:revision>
  <dcterms:created xsi:type="dcterms:W3CDTF">2023-07-26T12:15:00Z</dcterms:created>
  <dcterms:modified xsi:type="dcterms:W3CDTF">2023-07-26T12:15:00Z</dcterms:modified>
</cp:coreProperties>
</file>